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96" w:rsidRPr="005808C1" w:rsidRDefault="004B6896" w:rsidP="004B6896">
      <w:pPr>
        <w:jc w:val="right"/>
        <w:rPr>
          <w:rFonts w:ascii="Calibri" w:hAnsi="Calibri"/>
          <w:b/>
          <w:sz w:val="26"/>
          <w:szCs w:val="26"/>
          <w:lang w:val="el-GR"/>
        </w:rPr>
      </w:pPr>
    </w:p>
    <w:p w:rsidR="004B6896" w:rsidRPr="005808C1" w:rsidRDefault="004B6896" w:rsidP="004B6896">
      <w:pPr>
        <w:jc w:val="right"/>
        <w:rPr>
          <w:rFonts w:ascii="Calibri" w:hAnsi="Calibri"/>
          <w:b/>
          <w:i/>
          <w:sz w:val="24"/>
          <w:szCs w:val="26"/>
          <w:lang w:val="el-GR"/>
        </w:rPr>
      </w:pPr>
      <w:r w:rsidRPr="005808C1">
        <w:rPr>
          <w:rFonts w:ascii="Calibri" w:hAnsi="Calibri"/>
          <w:b/>
          <w:i/>
          <w:sz w:val="24"/>
          <w:szCs w:val="26"/>
          <w:lang w:val="el-GR"/>
        </w:rPr>
        <w:t xml:space="preserve">Αθήνα, </w:t>
      </w:r>
      <w:r w:rsidR="0043608F">
        <w:rPr>
          <w:rFonts w:ascii="Calibri" w:hAnsi="Calibri"/>
          <w:b/>
          <w:i/>
          <w:sz w:val="24"/>
          <w:szCs w:val="26"/>
          <w:lang w:val="el-GR"/>
        </w:rPr>
        <w:t>7/4</w:t>
      </w:r>
      <w:r w:rsidR="006E6E75">
        <w:rPr>
          <w:rFonts w:ascii="Calibri" w:hAnsi="Calibri"/>
          <w:b/>
          <w:i/>
          <w:sz w:val="24"/>
          <w:szCs w:val="26"/>
          <w:lang w:val="el-GR"/>
        </w:rPr>
        <w:t>/2016</w:t>
      </w:r>
    </w:p>
    <w:p w:rsidR="004B6896" w:rsidRPr="005808C1" w:rsidRDefault="004B6896" w:rsidP="001261E4">
      <w:pPr>
        <w:jc w:val="center"/>
        <w:rPr>
          <w:rFonts w:ascii="Calibri" w:hAnsi="Calibri"/>
          <w:b/>
          <w:sz w:val="26"/>
          <w:szCs w:val="26"/>
          <w:lang w:val="el-GR"/>
        </w:rPr>
      </w:pPr>
    </w:p>
    <w:p w:rsidR="001E3FBF" w:rsidRDefault="004B6896" w:rsidP="001E3FBF">
      <w:pPr>
        <w:jc w:val="center"/>
        <w:rPr>
          <w:rFonts w:ascii="Calibri" w:hAnsi="Calibri"/>
          <w:b/>
          <w:sz w:val="36"/>
          <w:szCs w:val="26"/>
          <w:lang w:val="el-GR"/>
        </w:rPr>
      </w:pPr>
      <w:r w:rsidRPr="005808C1">
        <w:rPr>
          <w:rFonts w:ascii="Calibri" w:hAnsi="Calibri"/>
          <w:b/>
          <w:sz w:val="36"/>
          <w:szCs w:val="26"/>
          <w:lang w:val="el-GR"/>
        </w:rPr>
        <w:t>ΔΕΛΤΙΟ ΤΥΠΟΥ</w:t>
      </w:r>
      <w:r w:rsidR="001E3FBF">
        <w:rPr>
          <w:rFonts w:ascii="Calibri" w:hAnsi="Calibri"/>
          <w:b/>
          <w:sz w:val="36"/>
          <w:szCs w:val="26"/>
          <w:lang w:val="el-GR"/>
        </w:rPr>
        <w:t xml:space="preserve"> </w:t>
      </w:r>
    </w:p>
    <w:p w:rsidR="00DE1890" w:rsidRDefault="00DE1890" w:rsidP="00DE1890">
      <w:pPr>
        <w:spacing w:line="360" w:lineRule="auto"/>
        <w:jc w:val="center"/>
        <w:rPr>
          <w:rFonts w:ascii="Calibri" w:hAnsi="Calibri"/>
          <w:b/>
          <w:i/>
          <w:sz w:val="24"/>
          <w:szCs w:val="24"/>
          <w:lang w:val="el-GR"/>
        </w:rPr>
      </w:pPr>
    </w:p>
    <w:p w:rsidR="0043608F" w:rsidRPr="0043608F" w:rsidRDefault="0043608F" w:rsidP="0043608F">
      <w:pPr>
        <w:spacing w:line="360" w:lineRule="auto"/>
        <w:ind w:firstLine="567"/>
        <w:jc w:val="center"/>
        <w:rPr>
          <w:rFonts w:ascii="Calibri" w:hAnsi="Calibri"/>
          <w:b/>
          <w:i/>
          <w:sz w:val="24"/>
          <w:szCs w:val="24"/>
          <w:lang w:val="el-GR"/>
        </w:rPr>
      </w:pPr>
      <w:r>
        <w:rPr>
          <w:rFonts w:ascii="Calibri" w:hAnsi="Calibri"/>
          <w:b/>
          <w:i/>
          <w:sz w:val="24"/>
          <w:szCs w:val="24"/>
          <w:lang w:val="el-GR"/>
        </w:rPr>
        <w:t>Ια</w:t>
      </w:r>
      <w:r w:rsidRPr="0043608F">
        <w:rPr>
          <w:rFonts w:ascii="Calibri" w:hAnsi="Calibri"/>
          <w:b/>
          <w:i/>
          <w:sz w:val="24"/>
          <w:szCs w:val="24"/>
          <w:lang w:val="el-GR"/>
        </w:rPr>
        <w:t>τροί χωρίς γνώσεις ιατροδικαστικής</w:t>
      </w:r>
    </w:p>
    <w:p w:rsidR="0043608F" w:rsidRPr="0043608F" w:rsidRDefault="0043608F" w:rsidP="0043608F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 w:rsidRPr="0043608F">
        <w:rPr>
          <w:rFonts w:ascii="Calibri" w:hAnsi="Calibri"/>
          <w:sz w:val="24"/>
          <w:szCs w:val="24"/>
          <w:lang w:val="el-GR"/>
        </w:rPr>
        <w:t>Σε οποιαδήποτε άλλη χώρα της Ευρώπης θα ακουγόταν ως απίστευτο</w:t>
      </w:r>
      <w:r w:rsidR="002E0BB5">
        <w:rPr>
          <w:rFonts w:ascii="Calibri" w:hAnsi="Calibri"/>
          <w:sz w:val="24"/>
          <w:szCs w:val="24"/>
          <w:lang w:val="el-GR"/>
        </w:rPr>
        <w:t>,</w:t>
      </w:r>
      <w:r w:rsidRPr="0043608F">
        <w:rPr>
          <w:rFonts w:ascii="Calibri" w:hAnsi="Calibri"/>
          <w:sz w:val="24"/>
          <w:szCs w:val="24"/>
          <w:lang w:val="el-GR"/>
        </w:rPr>
        <w:t xml:space="preserve"> στην Ελλάδα</w:t>
      </w:r>
      <w:r>
        <w:rPr>
          <w:rFonts w:ascii="Calibri" w:hAnsi="Calibri"/>
          <w:sz w:val="24"/>
          <w:szCs w:val="24"/>
          <w:lang w:val="el-GR"/>
        </w:rPr>
        <w:t xml:space="preserve"> είναι αληθινό. Υπάρχουν ιατροί</w:t>
      </w:r>
      <w:r w:rsidRPr="0043608F">
        <w:rPr>
          <w:rFonts w:ascii="Calibri" w:hAnsi="Calibri"/>
          <w:sz w:val="24"/>
          <w:szCs w:val="24"/>
          <w:lang w:val="el-GR"/>
        </w:rPr>
        <w:t xml:space="preserve"> οι οποίοι αποφοιτούν από ελληνικό πανεπιστήμιο και δεν αποκτούν ούτε τις στοιχειώδεις γνώσεις ιατροδικαστικής. Συγκεκριμένα ο λόγος γίνεται για τους απόφοιτους του Τμήματος Ιατρικής του Πανεπιστημίου Πατρών. Πράγματι οι συγκεκριμένοι ιατροί υστερούν έναντι άλλων συναδέλφων </w:t>
      </w:r>
      <w:r w:rsidR="00CC75F2">
        <w:rPr>
          <w:rFonts w:ascii="Calibri" w:hAnsi="Calibri"/>
          <w:sz w:val="24"/>
          <w:szCs w:val="24"/>
          <w:lang w:val="el-GR"/>
        </w:rPr>
        <w:t>τους,</w:t>
      </w:r>
      <w:r w:rsidRPr="0043608F">
        <w:rPr>
          <w:rFonts w:ascii="Calibri" w:hAnsi="Calibri"/>
          <w:sz w:val="24"/>
          <w:szCs w:val="24"/>
          <w:lang w:val="el-GR"/>
        </w:rPr>
        <w:t xml:space="preserve"> καθώς εδώ και αρκετά χρόνια το συγκεκριμένο τμήμα αρ</w:t>
      </w:r>
      <w:r w:rsidR="002E0BB5">
        <w:rPr>
          <w:rFonts w:ascii="Calibri" w:hAnsi="Calibri"/>
          <w:sz w:val="24"/>
          <w:szCs w:val="24"/>
          <w:lang w:val="el-GR"/>
        </w:rPr>
        <w:t>νείται την ένταξη</w:t>
      </w:r>
      <w:r w:rsidRPr="0043608F">
        <w:rPr>
          <w:rFonts w:ascii="Calibri" w:hAnsi="Calibri"/>
          <w:sz w:val="24"/>
          <w:szCs w:val="24"/>
          <w:lang w:val="el-GR"/>
        </w:rPr>
        <w:t xml:space="preserve"> της Ιατροδικαστικής στο πρόγραμμα σπουδών του. Αποτέλεσμα είνα</w:t>
      </w:r>
      <w:r w:rsidR="002E0BB5">
        <w:rPr>
          <w:rFonts w:ascii="Calibri" w:hAnsi="Calibri"/>
          <w:sz w:val="24"/>
          <w:szCs w:val="24"/>
          <w:lang w:val="el-GR"/>
        </w:rPr>
        <w:t>ι οι συγκεκριμένοι ιατροί να μη</w:t>
      </w:r>
      <w:r w:rsidRPr="0043608F">
        <w:rPr>
          <w:rFonts w:ascii="Calibri" w:hAnsi="Calibri"/>
          <w:sz w:val="24"/>
          <w:szCs w:val="24"/>
          <w:lang w:val="el-GR"/>
        </w:rPr>
        <w:t xml:space="preserve"> διδάσκονται ούτε τα στοιχειώδη της συγκεκριμένης επιστήμης, όπως για παράδειγμα την πιστοποίηση του θανάτο</w:t>
      </w:r>
      <w:r w:rsidR="00CC75F2">
        <w:rPr>
          <w:rFonts w:ascii="Calibri" w:hAnsi="Calibri"/>
          <w:sz w:val="24"/>
          <w:szCs w:val="24"/>
          <w:lang w:val="el-GR"/>
        </w:rPr>
        <w:t>υ, το πότε ένας θάνατος οδηγείται</w:t>
      </w:r>
      <w:r w:rsidRPr="0043608F">
        <w:rPr>
          <w:rFonts w:ascii="Calibri" w:hAnsi="Calibri"/>
          <w:sz w:val="24"/>
          <w:szCs w:val="24"/>
          <w:lang w:val="el-GR"/>
        </w:rPr>
        <w:t xml:space="preserve"> σε νεκροτομή, την πιστ</w:t>
      </w:r>
      <w:r w:rsidR="00CC75F2">
        <w:rPr>
          <w:rFonts w:ascii="Calibri" w:hAnsi="Calibri"/>
          <w:sz w:val="24"/>
          <w:szCs w:val="24"/>
          <w:lang w:val="el-GR"/>
        </w:rPr>
        <w:t>οποίηση των σωματικών βλαβών κ.ά.</w:t>
      </w:r>
      <w:r w:rsidRPr="0043608F">
        <w:rPr>
          <w:rFonts w:ascii="Calibri" w:hAnsi="Calibri"/>
          <w:sz w:val="24"/>
          <w:szCs w:val="24"/>
          <w:lang w:val="el-GR"/>
        </w:rPr>
        <w:t xml:space="preserve"> που είναι στοιχειώδη ζητήματα στην εκπαίδευση ενός ιατρού. Μάλιστα είναι ζη</w:t>
      </w:r>
      <w:r w:rsidR="00CC75F2">
        <w:rPr>
          <w:rFonts w:ascii="Calibri" w:hAnsi="Calibri"/>
          <w:sz w:val="24"/>
          <w:szCs w:val="24"/>
          <w:lang w:val="el-GR"/>
        </w:rPr>
        <w:t>τήματα που ο κάθε ιατρός καλείται</w:t>
      </w:r>
      <w:r w:rsidRPr="0043608F">
        <w:rPr>
          <w:rFonts w:ascii="Calibri" w:hAnsi="Calibri"/>
          <w:sz w:val="24"/>
          <w:szCs w:val="24"/>
          <w:lang w:val="el-GR"/>
        </w:rPr>
        <w:t xml:space="preserve"> να αντιμετωπίσει κατά τη διάρκεια της καριέρας του</w:t>
      </w:r>
      <w:r w:rsidR="002E0BB5">
        <w:rPr>
          <w:rFonts w:ascii="Calibri" w:hAnsi="Calibri"/>
          <w:sz w:val="24"/>
          <w:szCs w:val="24"/>
          <w:lang w:val="el-GR"/>
        </w:rPr>
        <w:t>, ανεξαρτήτως της ειδικότητας που θα ακολουθήσει</w:t>
      </w:r>
      <w:r w:rsidRPr="0043608F">
        <w:rPr>
          <w:rFonts w:ascii="Calibri" w:hAnsi="Calibri"/>
          <w:sz w:val="24"/>
          <w:szCs w:val="24"/>
          <w:lang w:val="el-GR"/>
        </w:rPr>
        <w:t xml:space="preserve">. </w:t>
      </w:r>
    </w:p>
    <w:p w:rsidR="0043608F" w:rsidRPr="0043608F" w:rsidRDefault="0043608F" w:rsidP="0043608F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 w:rsidRPr="0043608F">
        <w:rPr>
          <w:rFonts w:ascii="Calibri" w:hAnsi="Calibri"/>
          <w:sz w:val="24"/>
          <w:szCs w:val="24"/>
          <w:lang w:val="el-GR"/>
        </w:rPr>
        <w:t>Τονίζεται ότι η</w:t>
      </w:r>
      <w:r w:rsidR="002E0BB5">
        <w:rPr>
          <w:rFonts w:ascii="Calibri" w:hAnsi="Calibri"/>
          <w:sz w:val="24"/>
          <w:szCs w:val="24"/>
          <w:lang w:val="el-GR"/>
        </w:rPr>
        <w:t xml:space="preserve"> Ιατροδικαστική είναι μία από τις βασικές ειδικότητες της</w:t>
      </w:r>
      <w:r w:rsidRPr="0043608F">
        <w:rPr>
          <w:rFonts w:ascii="Calibri" w:hAnsi="Calibri"/>
          <w:sz w:val="24"/>
          <w:szCs w:val="24"/>
          <w:lang w:val="el-GR"/>
        </w:rPr>
        <w:t xml:space="preserve"> χώρα</w:t>
      </w:r>
      <w:r w:rsidR="00CC75F2">
        <w:rPr>
          <w:rFonts w:ascii="Calibri" w:hAnsi="Calibri"/>
          <w:sz w:val="24"/>
          <w:szCs w:val="24"/>
          <w:lang w:val="el-GR"/>
        </w:rPr>
        <w:t>ς</w:t>
      </w:r>
      <w:r w:rsidRPr="0043608F">
        <w:rPr>
          <w:rFonts w:ascii="Calibri" w:hAnsi="Calibri"/>
          <w:sz w:val="24"/>
          <w:szCs w:val="24"/>
          <w:lang w:val="el-GR"/>
        </w:rPr>
        <w:t xml:space="preserve"> μας και στο σύνολο των πανεπιστημίων, πλην του προαναφερθέντος</w:t>
      </w:r>
      <w:r w:rsidR="002E0BB5">
        <w:rPr>
          <w:rFonts w:ascii="Calibri" w:hAnsi="Calibri"/>
          <w:sz w:val="24"/>
          <w:szCs w:val="24"/>
          <w:lang w:val="el-GR"/>
        </w:rPr>
        <w:t>, αποτελεί ένα βασικό μάθημα στο πρόγραμμα</w:t>
      </w:r>
      <w:r w:rsidRPr="0043608F">
        <w:rPr>
          <w:rFonts w:ascii="Calibri" w:hAnsi="Calibri"/>
          <w:sz w:val="24"/>
          <w:szCs w:val="24"/>
          <w:lang w:val="el-GR"/>
        </w:rPr>
        <w:t xml:space="preserve"> σπουδών. Πριν από αρκετά χρόνια </w:t>
      </w:r>
      <w:r w:rsidR="002E0BB5">
        <w:rPr>
          <w:rFonts w:ascii="Calibri" w:hAnsi="Calibri"/>
          <w:sz w:val="24"/>
          <w:szCs w:val="24"/>
          <w:lang w:val="el-GR"/>
        </w:rPr>
        <w:t xml:space="preserve">και </w:t>
      </w:r>
      <w:r w:rsidRPr="0043608F">
        <w:rPr>
          <w:rFonts w:ascii="Calibri" w:hAnsi="Calibri"/>
          <w:sz w:val="24"/>
          <w:szCs w:val="24"/>
          <w:lang w:val="el-GR"/>
        </w:rPr>
        <w:t>στο συγκεκριμένο Πανεπιστήμιο υπήρχε έδρα Ιατροδικαστικής</w:t>
      </w:r>
      <w:r w:rsidR="00CC75F2">
        <w:rPr>
          <w:rFonts w:ascii="Calibri" w:hAnsi="Calibri"/>
          <w:sz w:val="24"/>
          <w:szCs w:val="24"/>
          <w:lang w:val="el-GR"/>
        </w:rPr>
        <w:t>,</w:t>
      </w:r>
      <w:r w:rsidRPr="0043608F">
        <w:rPr>
          <w:rFonts w:ascii="Calibri" w:hAnsi="Calibri"/>
          <w:sz w:val="24"/>
          <w:szCs w:val="24"/>
          <w:lang w:val="el-GR"/>
        </w:rPr>
        <w:t xml:space="preserve"> όμως με την αποχώρηση του τότε διδάσκοντα, αρχικά εξακολουθούσε να υπάρχει ως μάθημα αλλά χωρίς διδάσκοντα ιατροδικαστή, ενώ στη συνέχεια καταργήθηκε και από αυτοτελές μάθημα του προγράμματος σπουδών. </w:t>
      </w:r>
    </w:p>
    <w:p w:rsidR="00562600" w:rsidRDefault="0043608F" w:rsidP="0043608F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 w:rsidRPr="0043608F">
        <w:rPr>
          <w:rFonts w:ascii="Calibri" w:hAnsi="Calibri"/>
          <w:sz w:val="24"/>
          <w:szCs w:val="24"/>
          <w:lang w:val="el-GR"/>
        </w:rPr>
        <w:t>Με αφορμή το συγκεκριμένο γεγονός ο Πρόεδρος της ΕΙΕ</w:t>
      </w:r>
      <w:r>
        <w:rPr>
          <w:rFonts w:ascii="Calibri" w:hAnsi="Calibri"/>
          <w:sz w:val="24"/>
          <w:szCs w:val="24"/>
          <w:lang w:val="el-GR"/>
        </w:rPr>
        <w:t>, Ιατροδικαστής</w:t>
      </w:r>
      <w:r w:rsidRPr="0043608F">
        <w:rPr>
          <w:rFonts w:ascii="Calibri" w:hAnsi="Calibri"/>
          <w:sz w:val="24"/>
          <w:szCs w:val="24"/>
          <w:lang w:val="el-GR"/>
        </w:rPr>
        <w:t xml:space="preserve"> Γρηγόρης Λέων δήλωσε: «Είναι απαράδεκτο ένα πανεπιστήμιο εδώ και χρόνια να εκπαιδεύει ιατρούς ελλιπώς, μη σεβόμενο τα επιστημονικά δεδομένα της χώρας. Ελπίζουμε ότι οι συνθήκες έχουν ωριμάσει ώστε η διοίκηση του συγκεκριμένου </w:t>
      </w:r>
      <w:r w:rsidRPr="0043608F">
        <w:rPr>
          <w:rFonts w:ascii="Calibri" w:hAnsi="Calibri"/>
          <w:sz w:val="24"/>
          <w:szCs w:val="24"/>
          <w:lang w:val="el-GR"/>
        </w:rPr>
        <w:lastRenderedPageBreak/>
        <w:t>Πανεπιστημίου αλλά και τα αρμόδια υπο</w:t>
      </w:r>
      <w:bookmarkStart w:id="0" w:name="_GoBack"/>
      <w:bookmarkEnd w:id="0"/>
      <w:r w:rsidRPr="0043608F">
        <w:rPr>
          <w:rFonts w:ascii="Calibri" w:hAnsi="Calibri"/>
          <w:sz w:val="24"/>
          <w:szCs w:val="24"/>
          <w:lang w:val="el-GR"/>
        </w:rPr>
        <w:t>υργεία να δώσουν λύση</w:t>
      </w:r>
      <w:r w:rsidR="002E0BB5">
        <w:rPr>
          <w:rFonts w:ascii="Calibri" w:hAnsi="Calibri"/>
          <w:sz w:val="24"/>
          <w:szCs w:val="24"/>
          <w:lang w:val="el-GR"/>
        </w:rPr>
        <w:t>,</w:t>
      </w:r>
      <w:r w:rsidRPr="0043608F">
        <w:rPr>
          <w:rFonts w:ascii="Calibri" w:hAnsi="Calibri"/>
          <w:sz w:val="24"/>
          <w:szCs w:val="24"/>
          <w:lang w:val="el-GR"/>
        </w:rPr>
        <w:t xml:space="preserve"> έτσι ώστε και οι ιατροί που αποφοιτούν</w:t>
      </w:r>
      <w:r w:rsidR="002E0BB5">
        <w:rPr>
          <w:rFonts w:ascii="Calibri" w:hAnsi="Calibri"/>
          <w:sz w:val="24"/>
          <w:szCs w:val="24"/>
          <w:lang w:val="el-GR"/>
        </w:rPr>
        <w:t xml:space="preserve"> από το συγκεκριμένο να διδάσκονται</w:t>
      </w:r>
      <w:r w:rsidRPr="0043608F">
        <w:rPr>
          <w:rFonts w:ascii="Calibri" w:hAnsi="Calibri"/>
          <w:sz w:val="24"/>
          <w:szCs w:val="24"/>
          <w:lang w:val="el-GR"/>
        </w:rPr>
        <w:t xml:space="preserve"> από Ιατροδικαστή τις βασικές γνώσεις της συγκεκριμένης επιστήμης</w:t>
      </w:r>
      <w:r w:rsidR="002E0BB5">
        <w:rPr>
          <w:rFonts w:ascii="Calibri" w:hAnsi="Calibri"/>
          <w:sz w:val="24"/>
          <w:szCs w:val="24"/>
          <w:lang w:val="el-GR"/>
        </w:rPr>
        <w:t xml:space="preserve"> και τελικά να αποκτούν τα ίδια εφόδια με τους υπόλοιπους συναδέλφους τους</w:t>
      </w:r>
      <w:r w:rsidRPr="0043608F">
        <w:rPr>
          <w:rFonts w:ascii="Calibri" w:hAnsi="Calibri"/>
          <w:sz w:val="24"/>
          <w:szCs w:val="24"/>
          <w:lang w:val="el-GR"/>
        </w:rPr>
        <w:t xml:space="preserve">».    </w:t>
      </w:r>
    </w:p>
    <w:p w:rsidR="00A13FD2" w:rsidRDefault="00A13FD2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</w:p>
    <w:p w:rsidR="001261E4" w:rsidRPr="001E3FBF" w:rsidRDefault="001261E4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</w:p>
    <w:sectPr w:rsidR="001261E4" w:rsidRPr="001E3FBF" w:rsidSect="00F77ED6">
      <w:headerReference w:type="default" r:id="rId8"/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44" w:rsidRDefault="00CB5244" w:rsidP="004B6896">
      <w:r>
        <w:separator/>
      </w:r>
    </w:p>
  </w:endnote>
  <w:endnote w:type="continuationSeparator" w:id="0">
    <w:p w:rsidR="00CB5244" w:rsidRDefault="00CB5244" w:rsidP="004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96" w:rsidRPr="00BA29AB" w:rsidRDefault="004B6896" w:rsidP="004B6896">
    <w:pPr>
      <w:pStyle w:val="NormalWeb"/>
      <w:shd w:val="clear" w:color="auto" w:fill="FFFFFF"/>
      <w:spacing w:before="0" w:beforeAutospacing="0" w:after="75" w:afterAutospacing="0" w:line="360" w:lineRule="atLeast"/>
      <w:ind w:left="300" w:right="300"/>
      <w:rPr>
        <w:rFonts w:asciiTheme="minorHAnsi" w:hAnsiTheme="minorHAnsi" w:cs="Arial"/>
        <w:color w:val="000000"/>
        <w:sz w:val="20"/>
        <w:szCs w:val="20"/>
        <w:lang w:val="it-IT"/>
      </w:rPr>
    </w:pPr>
    <w:r w:rsidRPr="004B6896">
      <w:rPr>
        <w:rFonts w:asciiTheme="minorHAnsi" w:hAnsiTheme="minorHAnsi" w:cs="Arial"/>
        <w:color w:val="000000"/>
        <w:sz w:val="20"/>
        <w:szCs w:val="20"/>
        <w:shd w:val="clear" w:color="auto" w:fill="FFFFFF"/>
      </w:rPr>
      <w:t>Ν. Παρίτση 68, 154 51, Νέο Ψυχικό-</w:t>
    </w:r>
    <w:r>
      <w:rPr>
        <w:rFonts w:asciiTheme="minorHAnsi" w:hAnsiTheme="minorHAnsi" w:cs="Arial"/>
        <w:color w:val="000000"/>
        <w:sz w:val="20"/>
        <w:szCs w:val="20"/>
        <w:shd w:val="clear" w:color="auto" w:fill="FFFFFF"/>
      </w:rPr>
      <w:t>Τηλ.</w:t>
    </w:r>
    <w:r w:rsidRPr="004B6896">
      <w:rPr>
        <w:rFonts w:asciiTheme="minorHAnsi" w:hAnsiTheme="minorHAnsi" w:cs="Arial"/>
        <w:color w:val="000000"/>
        <w:sz w:val="20"/>
        <w:szCs w:val="20"/>
        <w:shd w:val="clear" w:color="auto" w:fill="FFFFFF"/>
      </w:rPr>
      <w:t xml:space="preserve"> </w:t>
    </w:r>
    <w:r w:rsidRPr="00BA29AB">
      <w:rPr>
        <w:rFonts w:asciiTheme="minorHAnsi" w:hAnsiTheme="minorHAnsi" w:cs="Arial"/>
        <w:color w:val="000000"/>
        <w:sz w:val="20"/>
        <w:szCs w:val="20"/>
        <w:lang w:val="it-IT"/>
      </w:rPr>
      <w:t xml:space="preserve">210 6429991 - Fax 210 6429992- e-mail </w:t>
    </w:r>
    <w:hyperlink r:id="rId1" w:history="1">
      <w:r w:rsidRPr="00BA29AB">
        <w:rPr>
          <w:rStyle w:val="Hyperlink"/>
          <w:rFonts w:asciiTheme="minorHAnsi" w:hAnsiTheme="minorHAnsi" w:cs="Arial"/>
          <w:sz w:val="20"/>
          <w:szCs w:val="20"/>
          <w:lang w:val="it-IT"/>
        </w:rPr>
        <w:t>info@hsfm.gr</w:t>
      </w:r>
    </w:hyperlink>
  </w:p>
  <w:p w:rsidR="004B6896" w:rsidRPr="00BA29AB" w:rsidRDefault="004B689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44" w:rsidRDefault="00CB5244" w:rsidP="004B6896">
      <w:r>
        <w:separator/>
      </w:r>
    </w:p>
  </w:footnote>
  <w:footnote w:type="continuationSeparator" w:id="0">
    <w:p w:rsidR="00CB5244" w:rsidRDefault="00CB5244" w:rsidP="004B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96" w:rsidRDefault="004B6896">
    <w:pPr>
      <w:pStyle w:val="Header"/>
      <w:rPr>
        <w:lang w:val="el-GR"/>
      </w:rPr>
    </w:pPr>
    <w:r>
      <w:rPr>
        <w:noProof/>
        <w:lang w:val="el-GR"/>
      </w:rPr>
      <w:drawing>
        <wp:inline distT="0" distB="0" distL="0" distR="0">
          <wp:extent cx="5104765" cy="898525"/>
          <wp:effectExtent l="19050" t="0" r="635" b="0"/>
          <wp:docPr id="3" name="Picture 1" descr="C:\Users\Destempasidis\AppData\Local\Microsoft\Windows\Temporary Internet Files\Content.Outlook\9KL0UMKT\          at  d  ast     ta  e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tempasidis\AppData\Local\Microsoft\Windows\Temporary Internet Files\Content.Outlook\9KL0UMKT\          at  d  ast     ta  e 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FBF" w:rsidRDefault="001E3FBF">
    <w:pPr>
      <w:pStyle w:val="Header"/>
      <w:rPr>
        <w:lang w:val="el-GR"/>
      </w:rPr>
    </w:pPr>
  </w:p>
  <w:p w:rsidR="001E3FBF" w:rsidRPr="001E3FBF" w:rsidRDefault="001E3FBF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46B5"/>
    <w:multiLevelType w:val="hybridMultilevel"/>
    <w:tmpl w:val="BE5ED06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0E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04B"/>
    <w:multiLevelType w:val="hybridMultilevel"/>
    <w:tmpl w:val="BE52F1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67A1"/>
    <w:multiLevelType w:val="hybridMultilevel"/>
    <w:tmpl w:val="70AE45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3E9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328A5"/>
    <w:multiLevelType w:val="hybridMultilevel"/>
    <w:tmpl w:val="0D783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C1EB8"/>
    <w:multiLevelType w:val="hybridMultilevel"/>
    <w:tmpl w:val="6A72384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3285"/>
    <w:multiLevelType w:val="hybridMultilevel"/>
    <w:tmpl w:val="54E447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0"/>
    <w:rsid w:val="00006304"/>
    <w:rsid w:val="00013166"/>
    <w:rsid w:val="00013348"/>
    <w:rsid w:val="000137CC"/>
    <w:rsid w:val="000148FE"/>
    <w:rsid w:val="00021268"/>
    <w:rsid w:val="00025395"/>
    <w:rsid w:val="00037EB6"/>
    <w:rsid w:val="0005740F"/>
    <w:rsid w:val="0006307E"/>
    <w:rsid w:val="0006338D"/>
    <w:rsid w:val="000936CF"/>
    <w:rsid w:val="00093F0C"/>
    <w:rsid w:val="000C3397"/>
    <w:rsid w:val="000C5894"/>
    <w:rsid w:val="000C6667"/>
    <w:rsid w:val="000E2A0C"/>
    <w:rsid w:val="001066F8"/>
    <w:rsid w:val="00114E12"/>
    <w:rsid w:val="001242FF"/>
    <w:rsid w:val="001261E4"/>
    <w:rsid w:val="00132FF4"/>
    <w:rsid w:val="001336F0"/>
    <w:rsid w:val="00136751"/>
    <w:rsid w:val="00137926"/>
    <w:rsid w:val="001702C4"/>
    <w:rsid w:val="001767B2"/>
    <w:rsid w:val="00180BB6"/>
    <w:rsid w:val="00181BBD"/>
    <w:rsid w:val="001940BC"/>
    <w:rsid w:val="00196CDA"/>
    <w:rsid w:val="001A3BCC"/>
    <w:rsid w:val="001C5B9B"/>
    <w:rsid w:val="001D26E2"/>
    <w:rsid w:val="001D5286"/>
    <w:rsid w:val="001E3FBF"/>
    <w:rsid w:val="001F30EA"/>
    <w:rsid w:val="001F50C1"/>
    <w:rsid w:val="00201701"/>
    <w:rsid w:val="00217092"/>
    <w:rsid w:val="00221F21"/>
    <w:rsid w:val="00233584"/>
    <w:rsid w:val="0023570A"/>
    <w:rsid w:val="00237D6E"/>
    <w:rsid w:val="00257853"/>
    <w:rsid w:val="00275236"/>
    <w:rsid w:val="002759DC"/>
    <w:rsid w:val="00295401"/>
    <w:rsid w:val="002A673B"/>
    <w:rsid w:val="002B153E"/>
    <w:rsid w:val="002C6AF0"/>
    <w:rsid w:val="002C733A"/>
    <w:rsid w:val="002D7B25"/>
    <w:rsid w:val="002E0BB5"/>
    <w:rsid w:val="002E0EE1"/>
    <w:rsid w:val="003249D2"/>
    <w:rsid w:val="00327DD4"/>
    <w:rsid w:val="00331964"/>
    <w:rsid w:val="0033744D"/>
    <w:rsid w:val="00337B2B"/>
    <w:rsid w:val="00342E8B"/>
    <w:rsid w:val="00363000"/>
    <w:rsid w:val="003C5D22"/>
    <w:rsid w:val="003D053B"/>
    <w:rsid w:val="003D3703"/>
    <w:rsid w:val="003E1A2A"/>
    <w:rsid w:val="00404BBB"/>
    <w:rsid w:val="004237B1"/>
    <w:rsid w:val="00424290"/>
    <w:rsid w:val="00425EA2"/>
    <w:rsid w:val="00430497"/>
    <w:rsid w:val="0043608F"/>
    <w:rsid w:val="00437306"/>
    <w:rsid w:val="004514CC"/>
    <w:rsid w:val="00456A89"/>
    <w:rsid w:val="004607C4"/>
    <w:rsid w:val="004679C7"/>
    <w:rsid w:val="00482B73"/>
    <w:rsid w:val="00496B0C"/>
    <w:rsid w:val="00497F5D"/>
    <w:rsid w:val="004B2D12"/>
    <w:rsid w:val="004B6896"/>
    <w:rsid w:val="004D7047"/>
    <w:rsid w:val="00502EF3"/>
    <w:rsid w:val="005150D7"/>
    <w:rsid w:val="00541A18"/>
    <w:rsid w:val="00547F69"/>
    <w:rsid w:val="00550456"/>
    <w:rsid w:val="00551352"/>
    <w:rsid w:val="005543AD"/>
    <w:rsid w:val="00562600"/>
    <w:rsid w:val="005808C1"/>
    <w:rsid w:val="00581C83"/>
    <w:rsid w:val="00591315"/>
    <w:rsid w:val="005C0EFE"/>
    <w:rsid w:val="005D5C7F"/>
    <w:rsid w:val="006127C6"/>
    <w:rsid w:val="00620C3F"/>
    <w:rsid w:val="00634716"/>
    <w:rsid w:val="006430A9"/>
    <w:rsid w:val="006450A2"/>
    <w:rsid w:val="006451A9"/>
    <w:rsid w:val="00645E5E"/>
    <w:rsid w:val="0064724A"/>
    <w:rsid w:val="00647558"/>
    <w:rsid w:val="00690C9C"/>
    <w:rsid w:val="00695493"/>
    <w:rsid w:val="006954EA"/>
    <w:rsid w:val="006A17AF"/>
    <w:rsid w:val="006D30A1"/>
    <w:rsid w:val="006D63BF"/>
    <w:rsid w:val="006E6E75"/>
    <w:rsid w:val="00741154"/>
    <w:rsid w:val="00745F49"/>
    <w:rsid w:val="00771DD8"/>
    <w:rsid w:val="00784EDB"/>
    <w:rsid w:val="0079117D"/>
    <w:rsid w:val="007A2533"/>
    <w:rsid w:val="007B34ED"/>
    <w:rsid w:val="007C4AD2"/>
    <w:rsid w:val="007D42B5"/>
    <w:rsid w:val="007D6ED2"/>
    <w:rsid w:val="007D7E48"/>
    <w:rsid w:val="007E2B0E"/>
    <w:rsid w:val="007E4C34"/>
    <w:rsid w:val="007E7FEE"/>
    <w:rsid w:val="00804D2B"/>
    <w:rsid w:val="00813D4F"/>
    <w:rsid w:val="0081461C"/>
    <w:rsid w:val="008304D0"/>
    <w:rsid w:val="008504ED"/>
    <w:rsid w:val="00860EB9"/>
    <w:rsid w:val="008703E5"/>
    <w:rsid w:val="008722DC"/>
    <w:rsid w:val="00877FB8"/>
    <w:rsid w:val="00882402"/>
    <w:rsid w:val="00885055"/>
    <w:rsid w:val="008A1A73"/>
    <w:rsid w:val="008B30FF"/>
    <w:rsid w:val="008D2971"/>
    <w:rsid w:val="008D72A9"/>
    <w:rsid w:val="008D7872"/>
    <w:rsid w:val="008F1B9B"/>
    <w:rsid w:val="0090585E"/>
    <w:rsid w:val="0091572D"/>
    <w:rsid w:val="0091716D"/>
    <w:rsid w:val="00924564"/>
    <w:rsid w:val="00932F64"/>
    <w:rsid w:val="009420A6"/>
    <w:rsid w:val="00951952"/>
    <w:rsid w:val="009607D0"/>
    <w:rsid w:val="00963C49"/>
    <w:rsid w:val="0098128D"/>
    <w:rsid w:val="0098729E"/>
    <w:rsid w:val="0099003B"/>
    <w:rsid w:val="009B41CE"/>
    <w:rsid w:val="009B7E6A"/>
    <w:rsid w:val="009F2CD2"/>
    <w:rsid w:val="00A04985"/>
    <w:rsid w:val="00A113CA"/>
    <w:rsid w:val="00A13FD2"/>
    <w:rsid w:val="00A14119"/>
    <w:rsid w:val="00A6237F"/>
    <w:rsid w:val="00A65C5C"/>
    <w:rsid w:val="00A72154"/>
    <w:rsid w:val="00A867C9"/>
    <w:rsid w:val="00AC7D59"/>
    <w:rsid w:val="00AD7632"/>
    <w:rsid w:val="00AF167B"/>
    <w:rsid w:val="00AF1A92"/>
    <w:rsid w:val="00AF5EB9"/>
    <w:rsid w:val="00B00E49"/>
    <w:rsid w:val="00B00E57"/>
    <w:rsid w:val="00B304E8"/>
    <w:rsid w:val="00B32556"/>
    <w:rsid w:val="00B41AB6"/>
    <w:rsid w:val="00B5404D"/>
    <w:rsid w:val="00B649A7"/>
    <w:rsid w:val="00B747CB"/>
    <w:rsid w:val="00BA22BF"/>
    <w:rsid w:val="00BA29AB"/>
    <w:rsid w:val="00BB15BD"/>
    <w:rsid w:val="00BB7067"/>
    <w:rsid w:val="00BD7DEF"/>
    <w:rsid w:val="00BE5A89"/>
    <w:rsid w:val="00BF429F"/>
    <w:rsid w:val="00C0726E"/>
    <w:rsid w:val="00C13FC5"/>
    <w:rsid w:val="00C2234B"/>
    <w:rsid w:val="00C272CA"/>
    <w:rsid w:val="00C55459"/>
    <w:rsid w:val="00C65B58"/>
    <w:rsid w:val="00C66332"/>
    <w:rsid w:val="00C67849"/>
    <w:rsid w:val="00C73E2E"/>
    <w:rsid w:val="00C81493"/>
    <w:rsid w:val="00C964D0"/>
    <w:rsid w:val="00CA6914"/>
    <w:rsid w:val="00CB2827"/>
    <w:rsid w:val="00CB3F4E"/>
    <w:rsid w:val="00CB5244"/>
    <w:rsid w:val="00CB7A93"/>
    <w:rsid w:val="00CC05C0"/>
    <w:rsid w:val="00CC75F2"/>
    <w:rsid w:val="00CD0900"/>
    <w:rsid w:val="00CD7A63"/>
    <w:rsid w:val="00CE4785"/>
    <w:rsid w:val="00CF5D10"/>
    <w:rsid w:val="00D029D1"/>
    <w:rsid w:val="00D17133"/>
    <w:rsid w:val="00D32957"/>
    <w:rsid w:val="00D43082"/>
    <w:rsid w:val="00D56A43"/>
    <w:rsid w:val="00D73762"/>
    <w:rsid w:val="00D80991"/>
    <w:rsid w:val="00D8152D"/>
    <w:rsid w:val="00DB23A3"/>
    <w:rsid w:val="00DB4B8D"/>
    <w:rsid w:val="00DB596A"/>
    <w:rsid w:val="00DB7524"/>
    <w:rsid w:val="00DC28A8"/>
    <w:rsid w:val="00DC6C57"/>
    <w:rsid w:val="00DE1890"/>
    <w:rsid w:val="00E03A33"/>
    <w:rsid w:val="00E068C8"/>
    <w:rsid w:val="00E220EF"/>
    <w:rsid w:val="00E356BA"/>
    <w:rsid w:val="00E41B85"/>
    <w:rsid w:val="00E4710C"/>
    <w:rsid w:val="00E53BB8"/>
    <w:rsid w:val="00E553D7"/>
    <w:rsid w:val="00E577BD"/>
    <w:rsid w:val="00E617F2"/>
    <w:rsid w:val="00E61C74"/>
    <w:rsid w:val="00E65338"/>
    <w:rsid w:val="00E65D02"/>
    <w:rsid w:val="00E851F9"/>
    <w:rsid w:val="00E85B79"/>
    <w:rsid w:val="00E8649E"/>
    <w:rsid w:val="00E912A6"/>
    <w:rsid w:val="00E9640A"/>
    <w:rsid w:val="00EA5590"/>
    <w:rsid w:val="00EB47B5"/>
    <w:rsid w:val="00EC30EA"/>
    <w:rsid w:val="00EC39C7"/>
    <w:rsid w:val="00EC6619"/>
    <w:rsid w:val="00F0687B"/>
    <w:rsid w:val="00F0763F"/>
    <w:rsid w:val="00F14ABE"/>
    <w:rsid w:val="00F33924"/>
    <w:rsid w:val="00F50733"/>
    <w:rsid w:val="00F51A0F"/>
    <w:rsid w:val="00F52FB3"/>
    <w:rsid w:val="00F76600"/>
    <w:rsid w:val="00F772FD"/>
    <w:rsid w:val="00F77ED6"/>
    <w:rsid w:val="00F91B05"/>
    <w:rsid w:val="00F92B08"/>
    <w:rsid w:val="00FA20F0"/>
    <w:rsid w:val="00FA767D"/>
    <w:rsid w:val="00FB1A74"/>
    <w:rsid w:val="00FC0674"/>
    <w:rsid w:val="00FC2389"/>
    <w:rsid w:val="00FC2B88"/>
    <w:rsid w:val="00FC5CC9"/>
    <w:rsid w:val="00FE48B7"/>
    <w:rsid w:val="00FF1785"/>
    <w:rsid w:val="00FF439B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528E-7C4F-4FB9-86BE-DAE966F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NoSpacing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F77ED6"/>
    <w:pPr>
      <w:ind w:left="720"/>
      <w:contextualSpacing/>
    </w:pPr>
  </w:style>
  <w:style w:type="table" w:styleId="TableGrid">
    <w:name w:val="Table Grid"/>
    <w:basedOn w:val="TableNormal"/>
    <w:rsid w:val="00E3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6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4B6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NormalWeb">
    <w:name w:val="Normal (Web)"/>
    <w:basedOn w:val="Normal"/>
    <w:uiPriority w:val="99"/>
    <w:semiHidden/>
    <w:unhideWhenUsed/>
    <w:rsid w:val="004B6896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sf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E4EF-2CFE-48D1-A07A-C6812EA4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Filistor Destempasidis</dc:creator>
  <cp:lastModifiedBy>Grigoris Leon</cp:lastModifiedBy>
  <cp:revision>3</cp:revision>
  <cp:lastPrinted>2015-09-18T08:43:00Z</cp:lastPrinted>
  <dcterms:created xsi:type="dcterms:W3CDTF">2016-04-06T21:54:00Z</dcterms:created>
  <dcterms:modified xsi:type="dcterms:W3CDTF">2016-04-07T06:03:00Z</dcterms:modified>
</cp:coreProperties>
</file>